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4F504">
      <w:pPr>
        <w:spacing w:beforeLines="0" w:afterLines="0"/>
        <w:jc w:val="left"/>
        <w:rPr>
          <w:rFonts w:hint="eastAsia" w:ascii="宋体" w:hAnsi="宋体" w:eastAsia="宋体"/>
          <w:color w:val="000000"/>
          <w:sz w:val="22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2"/>
          <w:szCs w:val="24"/>
          <w:lang w:val="en-US" w:eastAsia="zh-CN"/>
        </w:rPr>
        <w:t>附件：</w:t>
      </w:r>
    </w:p>
    <w:tbl>
      <w:tblPr>
        <w:tblStyle w:val="4"/>
        <w:tblW w:w="8164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2883"/>
        <w:gridCol w:w="2041"/>
        <w:gridCol w:w="2041"/>
      </w:tblGrid>
      <w:tr w14:paraId="278F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top"/>
          </w:tcPr>
          <w:p w14:paraId="3D3B4C9B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  <w:t>序号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932F412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  <w:t>培养单位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F2D17D8"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  <w:t>姓名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C0178B5"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22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  <w:t>学位类别</w:t>
            </w:r>
          </w:p>
        </w:tc>
      </w:tr>
      <w:tr w14:paraId="3AF43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B30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452A50E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272C270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王品惠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079025F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哲学博士学位</w:t>
            </w:r>
          </w:p>
        </w:tc>
      </w:tr>
      <w:tr w14:paraId="6759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1F0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907A432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A0FF0F6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任平阳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221E259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哲学博士学位</w:t>
            </w:r>
          </w:p>
        </w:tc>
      </w:tr>
      <w:tr w14:paraId="33FD9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6CB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6442617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7F1D8E9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熊壮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0B1E25D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哲学博士学位</w:t>
            </w:r>
          </w:p>
        </w:tc>
      </w:tr>
      <w:tr w14:paraId="2F21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1E4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233472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经济学院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6D3CC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陈绍宥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A3984E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管理学博士学位</w:t>
            </w:r>
          </w:p>
        </w:tc>
      </w:tr>
      <w:tr w14:paraId="61CD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D5B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23A96DF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材料与冶金学院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EF3A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周颖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E2A3E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02DF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4BB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B44CAD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材料与冶金学院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2E9310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李文蕾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B9B577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2BB6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DC7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291B1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材料与冶金学院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CE0C7B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吴昌梅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21A234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5679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73E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2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C12A0E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材料与冶金学院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CEEC9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王莉霞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EDF59A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6BE86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B62F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86F8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783FF7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龙林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57EFC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EC19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BF7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156B53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0FF15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曾凡金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BE53D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64E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625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28420B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80DD4B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王熠欣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8E19A8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2D16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775D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62FC9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AB22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张谢馥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8263CC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1BF5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FBF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ECE9AF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B7C4A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任丽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D446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2C3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92F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34C01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4FE1F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李安洁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40D69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03990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29A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F2A2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3358C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张宇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95A7F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59E2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E23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F4348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0B787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高立科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045ECF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5FD09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1EF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B18DB2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大数据与信息工程学院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A0A49D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王桥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B75A8C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48B9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653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274EF1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法学院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E96099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李蕤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76C9B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法学博士学位</w:t>
            </w:r>
          </w:p>
        </w:tc>
      </w:tr>
      <w:tr w14:paraId="39E4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A1E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A06311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法学院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0DFEF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刘华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B9291B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法学博士学位</w:t>
            </w:r>
          </w:p>
        </w:tc>
      </w:tr>
      <w:tr w14:paraId="448B2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DCA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D35CE3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管理学院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675628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杨宣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D454CE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管理学博士学位</w:t>
            </w:r>
          </w:p>
        </w:tc>
      </w:tr>
      <w:tr w14:paraId="2034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E42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71BC9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化学与化工学院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D3B52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何娇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F92F16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74D78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3191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751FE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化学与化工学院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2A6A7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孟洋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CA0F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162CC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607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F3FCBB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化学与化工学院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4408B1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甘宁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33D817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2F8A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0BD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A73576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化学与化工学院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F5BBFA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王颖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2F01DF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1154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3082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CFE338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机械工程学院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640F6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曹刚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B37A3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2B1C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9FD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1C830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机械工程学院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65520F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宋启松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80D72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1D18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A4B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C34EDD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计算机科学与技术学院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D4819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向阿新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AFBB34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4A4E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472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6E8DFA4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计算机科学与技术学院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A063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王玮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9E637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5652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B0C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2C52E3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计算机科学与技术学院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ADC0FE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杨科迪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26C66A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34E1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17D2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9EE3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计算机科学与技术学院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108F1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杨楠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FD845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1170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A24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A4D47E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计算机科学与技术学院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BD0346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吴恋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86589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053F1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F1D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19C8F0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空间结构研究中心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75FEE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胡天杰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B2E6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001B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FF4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69F615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矿业学院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993C0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马克玉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78E4B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AA1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C88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97966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5E96C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张友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481E54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2098D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B9F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8071C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FA0A9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韩贞贵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DBB05C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0547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3536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2D7874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1AA89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邓飘云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24102F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45C6C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363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6BA70F5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066C1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曹乾斌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B1B0E2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1A9F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705A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0E4B77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0C491C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黄磊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650A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13A4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75D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9F767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林学院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5950FA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方乾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43CCE1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7EB0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DBE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A22C47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4F4CE5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杨名方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41FEB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01C1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7180C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2171DF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24986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陈松树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9449A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13AF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C30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6759D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6DFDD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董艺博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59838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4168E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714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FCD8E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89B9D3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洪怡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9FD870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5A698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5D7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2FF75B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4901A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齐芬芳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C4A1E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30336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F5B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59C72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4C43AD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刘晓丽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1584D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40563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05C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7CCFB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A83C3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胡涛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3CFA4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7EF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3CB2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12A1B4D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C409D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罗力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D17C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9B3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981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855F1F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7C9FA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蔡晓薇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62B08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5A63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6B6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CD06AC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42A7DE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常云鹤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05622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61D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DE1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04FA9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生命科学学院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F6D39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刘慧娟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4602FB8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7850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6629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2482E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数学与统计学院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41C8D0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李欢欢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38DDB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08D7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D3A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8FAE4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数学与统计学院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01E972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姚廷富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B435C7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62480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1B9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62A5A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数学与统计学院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010BA9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雷俊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6A87A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07FD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7E9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33C63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土木工程学院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BE933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谢财进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4288F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6BD3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9CD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65F049E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土木工程学院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3A9702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都璨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F7339C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工学博士学位</w:t>
            </w:r>
          </w:p>
        </w:tc>
      </w:tr>
      <w:tr w14:paraId="74B0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A00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55B9D4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医学院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ADE42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俞佳丽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CD343A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4FD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59FC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08BD03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资源与环境工程学院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22928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付成兵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52BDC0C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E34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341F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7306448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精细化工研究开发中心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A26B07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李振兴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3262EC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6ABED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0FE8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4FE5E13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精细化工研究开发中心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D44ED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孟娇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812BC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  <w:tr w14:paraId="19758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76B3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0A6815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精细化工研究开发中心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BBB0B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王绍波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5C10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4854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498B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36005C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精细化工研究开发中心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13827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王艳菊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29F400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理学博士学位</w:t>
            </w:r>
          </w:p>
        </w:tc>
      </w:tr>
      <w:tr w14:paraId="2E8D9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 w14:paraId="28F9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883" w:type="dxa"/>
            <w:tcBorders>
              <w:tl2br w:val="nil"/>
              <w:tr2bl w:val="nil"/>
            </w:tcBorders>
            <w:noWrap w:val="0"/>
            <w:vAlign w:val="top"/>
          </w:tcPr>
          <w:p w14:paraId="65E2864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精细化工研究开发中心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6BBEAC5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向红梅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top"/>
          </w:tcPr>
          <w:p w14:paraId="718516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农学博士学位</w:t>
            </w:r>
          </w:p>
        </w:tc>
      </w:tr>
    </w:tbl>
    <w:p w14:paraId="43BEA0D9"/>
    <w:sectPr>
      <w:footerReference r:id="rId3" w:type="default"/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12E0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81870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81870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4617F2"/>
    <w:rsid w:val="0A310FDA"/>
    <w:rsid w:val="1C89762C"/>
    <w:rsid w:val="2FA06136"/>
    <w:rsid w:val="44F05012"/>
    <w:rsid w:val="50D852D8"/>
    <w:rsid w:val="56425A13"/>
    <w:rsid w:val="614C3178"/>
    <w:rsid w:val="614E5143"/>
    <w:rsid w:val="68CD1043"/>
    <w:rsid w:val="6E6B0F0C"/>
    <w:rsid w:val="71C6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